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08A9" w14:textId="59948276" w:rsidR="00A234EE" w:rsidRDefault="00BA3B91" w:rsidP="00A234EE">
      <w:pPr>
        <w:autoSpaceDE w:val="0"/>
        <w:autoSpaceDN w:val="0"/>
        <w:adjustRightInd w:val="0"/>
        <w:rPr>
          <w:rFonts w:cs="Calibri"/>
          <w:b/>
          <w:bCs/>
          <w:color w:val="81C4D8"/>
        </w:rPr>
      </w:pPr>
      <w:r>
        <w:rPr>
          <w:rFonts w:cs="Calibri"/>
          <w:b/>
          <w:bCs/>
          <w:color w:val="81C4D8"/>
        </w:rPr>
        <w:t>TMJ ARTHROSCOPY CONSENT</w:t>
      </w:r>
    </w:p>
    <w:p w14:paraId="756AE6C4" w14:textId="77777777" w:rsidR="00BA3B91" w:rsidRPr="00574A02" w:rsidRDefault="00BA3B91" w:rsidP="00A234EE">
      <w:pPr>
        <w:autoSpaceDE w:val="0"/>
        <w:autoSpaceDN w:val="0"/>
        <w:adjustRightInd w:val="0"/>
        <w:rPr>
          <w:rFonts w:cs="Calibri"/>
          <w:b/>
          <w:bCs/>
          <w:color w:val="81C4D8"/>
        </w:rPr>
      </w:pPr>
    </w:p>
    <w:p w14:paraId="3EB6E940"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Arthroscopy is </w:t>
      </w:r>
      <w:proofErr w:type="spellStart"/>
      <w:r w:rsidRPr="00574A02">
        <w:rPr>
          <w:rFonts w:cs="Calibri"/>
          <w:color w:val="000000"/>
        </w:rPr>
        <w:t>utilised</w:t>
      </w:r>
      <w:proofErr w:type="spellEnd"/>
      <w:r w:rsidRPr="00574A02">
        <w:rPr>
          <w:rFonts w:cs="Calibri"/>
          <w:color w:val="000000"/>
        </w:rPr>
        <w:t xml:space="preserve"> for diagnosis and treatment of TMJ joint conditions, particularly articular disc pathology. It is not helpful for muscle dysfunction. If you have both disc and muscle dysfunction, you may require further Physiotherapy treatment after your surgery to treat your symptoms. </w:t>
      </w:r>
    </w:p>
    <w:p w14:paraId="0A1F1C63" w14:textId="77777777" w:rsidR="00A234EE" w:rsidRPr="00574A02" w:rsidRDefault="00A234EE" w:rsidP="00A234EE">
      <w:pPr>
        <w:autoSpaceDE w:val="0"/>
        <w:autoSpaceDN w:val="0"/>
        <w:adjustRightInd w:val="0"/>
        <w:rPr>
          <w:rFonts w:cs="Calibri"/>
          <w:color w:val="000000"/>
        </w:rPr>
      </w:pPr>
    </w:p>
    <w:p w14:paraId="6690B729"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The procedure is performed under a General </w:t>
      </w:r>
      <w:proofErr w:type="spellStart"/>
      <w:r w:rsidRPr="00574A02">
        <w:rPr>
          <w:rFonts w:cs="Calibri"/>
          <w:color w:val="000000"/>
        </w:rPr>
        <w:t>Anaesthetic</w:t>
      </w:r>
      <w:proofErr w:type="spellEnd"/>
      <w:r w:rsidRPr="00574A02">
        <w:rPr>
          <w:rFonts w:cs="Calibri"/>
          <w:color w:val="000000"/>
        </w:rPr>
        <w:t xml:space="preserve">. It is day surgery and does not usually require an overnight stay in hospital. </w:t>
      </w:r>
    </w:p>
    <w:p w14:paraId="58CF9EBF" w14:textId="77777777" w:rsidR="00A234EE" w:rsidRPr="00574A02" w:rsidRDefault="00A234EE" w:rsidP="00A234EE">
      <w:pPr>
        <w:autoSpaceDE w:val="0"/>
        <w:autoSpaceDN w:val="0"/>
        <w:adjustRightInd w:val="0"/>
        <w:rPr>
          <w:rFonts w:cs="Calibri"/>
          <w:color w:val="000000"/>
        </w:rPr>
      </w:pPr>
    </w:p>
    <w:p w14:paraId="3009F315"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Local </w:t>
      </w:r>
      <w:proofErr w:type="spellStart"/>
      <w:r w:rsidRPr="00574A02">
        <w:rPr>
          <w:rFonts w:cs="Calibri"/>
          <w:color w:val="000000"/>
        </w:rPr>
        <w:t>anaesthetic</w:t>
      </w:r>
      <w:proofErr w:type="spellEnd"/>
      <w:r w:rsidRPr="00574A02">
        <w:rPr>
          <w:rFonts w:cs="Calibri"/>
          <w:color w:val="000000"/>
        </w:rPr>
        <w:t xml:space="preserve"> is infiltrated into the TMJ space. Dr Tan-Gore then performs a manual examination of your joint function, making </w:t>
      </w:r>
      <w:proofErr w:type="gramStart"/>
      <w:r w:rsidRPr="00574A02">
        <w:rPr>
          <w:rFonts w:cs="Calibri"/>
          <w:color w:val="000000"/>
        </w:rPr>
        <w:t>note</w:t>
      </w:r>
      <w:proofErr w:type="gramEnd"/>
      <w:r w:rsidRPr="00574A02">
        <w:rPr>
          <w:rFonts w:cs="Calibri"/>
          <w:color w:val="000000"/>
        </w:rPr>
        <w:t xml:space="preserve"> of the ease of movement and any noises during opening and closing of your mouth. She will measure your mouth opening. </w:t>
      </w:r>
    </w:p>
    <w:p w14:paraId="08BF4379" w14:textId="77777777" w:rsidR="00A234EE" w:rsidRPr="00574A02" w:rsidRDefault="00A234EE" w:rsidP="00A234EE">
      <w:pPr>
        <w:autoSpaceDE w:val="0"/>
        <w:autoSpaceDN w:val="0"/>
        <w:adjustRightInd w:val="0"/>
        <w:rPr>
          <w:rFonts w:cs="Calibri"/>
          <w:color w:val="000000"/>
        </w:rPr>
      </w:pPr>
    </w:p>
    <w:p w14:paraId="2C8C4071"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A small incision is </w:t>
      </w:r>
      <w:proofErr w:type="gramStart"/>
      <w:r w:rsidRPr="00574A02">
        <w:rPr>
          <w:rFonts w:cs="Calibri"/>
          <w:color w:val="000000"/>
        </w:rPr>
        <w:t>made</w:t>
      </w:r>
      <w:proofErr w:type="gramEnd"/>
      <w:r w:rsidRPr="00574A02">
        <w:rPr>
          <w:rFonts w:cs="Calibri"/>
          <w:color w:val="000000"/>
        </w:rPr>
        <w:t xml:space="preserve"> and a camera is inserted into </w:t>
      </w:r>
      <w:proofErr w:type="gramStart"/>
      <w:r w:rsidRPr="00574A02">
        <w:rPr>
          <w:rFonts w:cs="Calibri"/>
          <w:color w:val="000000"/>
        </w:rPr>
        <w:t>the joint</w:t>
      </w:r>
      <w:proofErr w:type="gramEnd"/>
      <w:r w:rsidRPr="00574A02">
        <w:rPr>
          <w:rFonts w:cs="Calibri"/>
          <w:color w:val="000000"/>
        </w:rPr>
        <w:t xml:space="preserve"> space. </w:t>
      </w:r>
    </w:p>
    <w:p w14:paraId="1B90ED78" w14:textId="77777777" w:rsidR="00A234EE" w:rsidRPr="00574A02" w:rsidRDefault="00A234EE" w:rsidP="00A234EE">
      <w:pPr>
        <w:autoSpaceDE w:val="0"/>
        <w:autoSpaceDN w:val="0"/>
        <w:adjustRightInd w:val="0"/>
        <w:rPr>
          <w:rFonts w:cs="Calibri"/>
          <w:color w:val="000000"/>
        </w:rPr>
      </w:pPr>
    </w:p>
    <w:p w14:paraId="21F2D3D6"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Initially, a diagnostic examination of the joint is performed. This involves an examination of the disc surface, the joint space and the bones that make up the articular surface of the TMJ. </w:t>
      </w:r>
    </w:p>
    <w:p w14:paraId="7BB577E7" w14:textId="77777777" w:rsidR="00A234EE" w:rsidRPr="00574A02" w:rsidRDefault="00A234EE" w:rsidP="00A234EE">
      <w:pPr>
        <w:autoSpaceDE w:val="0"/>
        <w:autoSpaceDN w:val="0"/>
        <w:adjustRightInd w:val="0"/>
        <w:rPr>
          <w:rFonts w:cs="Calibri"/>
          <w:color w:val="000000"/>
        </w:rPr>
      </w:pPr>
    </w:p>
    <w:p w14:paraId="7BC5DDD6"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Any treatment that is required can be </w:t>
      </w:r>
      <w:proofErr w:type="gramStart"/>
      <w:r w:rsidRPr="00574A02">
        <w:rPr>
          <w:rFonts w:cs="Calibri"/>
          <w:color w:val="000000"/>
        </w:rPr>
        <w:t>made</w:t>
      </w:r>
      <w:proofErr w:type="gramEnd"/>
      <w:r w:rsidRPr="00574A02">
        <w:rPr>
          <w:rFonts w:cs="Calibri"/>
          <w:color w:val="000000"/>
        </w:rPr>
        <w:t xml:space="preserve"> through this </w:t>
      </w:r>
      <w:proofErr w:type="gramStart"/>
      <w:r w:rsidRPr="00574A02">
        <w:rPr>
          <w:rFonts w:cs="Calibri"/>
          <w:color w:val="000000"/>
        </w:rPr>
        <w:t>minimally-invasive</w:t>
      </w:r>
      <w:proofErr w:type="gramEnd"/>
      <w:r w:rsidRPr="00574A02">
        <w:rPr>
          <w:rFonts w:cs="Calibri"/>
          <w:color w:val="000000"/>
        </w:rPr>
        <w:t xml:space="preserve"> approach, including trimming or smoothing. This may require a second entry point (port) to be placed. </w:t>
      </w:r>
    </w:p>
    <w:p w14:paraId="70DC63EF" w14:textId="77777777" w:rsidR="00A234EE" w:rsidRPr="00574A02" w:rsidRDefault="00A234EE" w:rsidP="00A234EE">
      <w:pPr>
        <w:autoSpaceDE w:val="0"/>
        <w:autoSpaceDN w:val="0"/>
        <w:adjustRightInd w:val="0"/>
        <w:rPr>
          <w:rFonts w:cs="Calibri"/>
          <w:color w:val="000000"/>
        </w:rPr>
      </w:pPr>
    </w:p>
    <w:p w14:paraId="51F2B824" w14:textId="77777777" w:rsidR="00A234EE" w:rsidRPr="00574A02" w:rsidRDefault="00A234EE" w:rsidP="00A234EE">
      <w:pPr>
        <w:autoSpaceDE w:val="0"/>
        <w:autoSpaceDN w:val="0"/>
        <w:adjustRightInd w:val="0"/>
        <w:rPr>
          <w:rFonts w:cs="Calibri"/>
          <w:color w:val="000000"/>
        </w:rPr>
      </w:pPr>
      <w:r w:rsidRPr="00574A02">
        <w:rPr>
          <w:rFonts w:cs="Calibri"/>
          <w:color w:val="000000"/>
        </w:rPr>
        <w:t>The joint is then washed out with sterile solution (arthrocentesis). This removes any debris or inflammatory mediators which may be causing pain and damage to the TMJ. Medication is then placed in the TMJ space.</w:t>
      </w:r>
    </w:p>
    <w:p w14:paraId="678F21B4" w14:textId="77777777" w:rsidR="00A234EE" w:rsidRPr="00574A02" w:rsidRDefault="00A234EE" w:rsidP="00A234EE">
      <w:pPr>
        <w:autoSpaceDE w:val="0"/>
        <w:autoSpaceDN w:val="0"/>
        <w:adjustRightInd w:val="0"/>
        <w:rPr>
          <w:rFonts w:cs="Calibri"/>
          <w:color w:val="000000"/>
        </w:rPr>
      </w:pPr>
    </w:p>
    <w:p w14:paraId="790CF46B"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A small </w:t>
      </w:r>
      <w:proofErr w:type="gramStart"/>
      <w:r w:rsidRPr="00574A02">
        <w:rPr>
          <w:rFonts w:cs="Calibri"/>
          <w:color w:val="000000"/>
        </w:rPr>
        <w:t>dressing</w:t>
      </w:r>
      <w:proofErr w:type="gramEnd"/>
      <w:r w:rsidRPr="00574A02">
        <w:rPr>
          <w:rFonts w:cs="Calibri"/>
          <w:color w:val="000000"/>
        </w:rPr>
        <w:t xml:space="preserve"> will be placed over the entry points which heal without requiring sutures.</w:t>
      </w:r>
    </w:p>
    <w:p w14:paraId="01099AA5" w14:textId="77777777" w:rsidR="00A234EE" w:rsidRPr="00574A02" w:rsidRDefault="00A234EE" w:rsidP="00A234EE">
      <w:pPr>
        <w:autoSpaceDE w:val="0"/>
        <w:autoSpaceDN w:val="0"/>
        <w:adjustRightInd w:val="0"/>
        <w:rPr>
          <w:rFonts w:cs="Calibri"/>
          <w:color w:val="000000"/>
        </w:rPr>
      </w:pPr>
    </w:p>
    <w:p w14:paraId="687E6376"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Dr Tan-Gore will review you in her </w:t>
      </w:r>
      <w:proofErr w:type="gramStart"/>
      <w:r w:rsidRPr="00574A02">
        <w:rPr>
          <w:rFonts w:cs="Calibri"/>
          <w:color w:val="000000"/>
        </w:rPr>
        <w:t>clinic</w:t>
      </w:r>
      <w:proofErr w:type="gramEnd"/>
      <w:r w:rsidRPr="00574A02">
        <w:rPr>
          <w:rFonts w:cs="Calibri"/>
          <w:color w:val="000000"/>
        </w:rPr>
        <w:t xml:space="preserve"> 1-2 weeks after your surgery.</w:t>
      </w:r>
    </w:p>
    <w:p w14:paraId="53BA968F"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Most patients will require 1-2 weeks off work. </w:t>
      </w:r>
    </w:p>
    <w:p w14:paraId="40C6F940" w14:textId="77777777" w:rsidR="00A234EE" w:rsidRPr="00574A02" w:rsidRDefault="00A234EE" w:rsidP="00A234EE">
      <w:pPr>
        <w:autoSpaceDE w:val="0"/>
        <w:autoSpaceDN w:val="0"/>
        <w:adjustRightInd w:val="0"/>
        <w:jc w:val="both"/>
        <w:rPr>
          <w:rFonts w:cs="Calibri"/>
          <w:b/>
          <w:bCs/>
          <w:color w:val="000000"/>
        </w:rPr>
      </w:pPr>
    </w:p>
    <w:p w14:paraId="2C54EB30" w14:textId="21C380F2" w:rsidR="00A234EE" w:rsidRDefault="00BA3B91" w:rsidP="00A234EE">
      <w:pPr>
        <w:autoSpaceDE w:val="0"/>
        <w:autoSpaceDN w:val="0"/>
        <w:adjustRightInd w:val="0"/>
        <w:jc w:val="both"/>
        <w:rPr>
          <w:rFonts w:cs="Calibri"/>
          <w:b/>
          <w:bCs/>
          <w:color w:val="81C4D8"/>
        </w:rPr>
      </w:pPr>
      <w:r>
        <w:rPr>
          <w:rFonts w:cs="Calibri"/>
          <w:b/>
          <w:bCs/>
          <w:color w:val="81C4D8"/>
        </w:rPr>
        <w:t>RISKS OF PROCEDURE</w:t>
      </w:r>
    </w:p>
    <w:p w14:paraId="1B88C6BB" w14:textId="77777777" w:rsidR="00BA3B91" w:rsidRPr="00574A02" w:rsidRDefault="00BA3B91" w:rsidP="00A234EE">
      <w:pPr>
        <w:autoSpaceDE w:val="0"/>
        <w:autoSpaceDN w:val="0"/>
        <w:adjustRightInd w:val="0"/>
        <w:jc w:val="both"/>
        <w:rPr>
          <w:rFonts w:cs="Calibri"/>
          <w:b/>
          <w:bCs/>
          <w:color w:val="81C4D8"/>
        </w:rPr>
      </w:pPr>
    </w:p>
    <w:p w14:paraId="59EEB649" w14:textId="77777777" w:rsidR="00BA3B91" w:rsidRPr="001762F4" w:rsidRDefault="00A234EE" w:rsidP="00A234EE">
      <w:pPr>
        <w:autoSpaceDE w:val="0"/>
        <w:autoSpaceDN w:val="0"/>
        <w:adjustRightInd w:val="0"/>
        <w:jc w:val="both"/>
        <w:rPr>
          <w:rFonts w:cs="Calibri"/>
          <w:color w:val="000000"/>
          <w:u w:val="single"/>
        </w:rPr>
      </w:pPr>
      <w:r w:rsidRPr="001762F4">
        <w:rPr>
          <w:rFonts w:cs="Calibri"/>
          <w:b/>
          <w:bCs/>
          <w:color w:val="000000"/>
          <w:u w:val="single"/>
        </w:rPr>
        <w:t>Bleeding:</w:t>
      </w:r>
      <w:r w:rsidRPr="001762F4">
        <w:rPr>
          <w:rFonts w:cs="Calibri"/>
          <w:color w:val="000000"/>
          <w:u w:val="single"/>
        </w:rPr>
        <w:t xml:space="preserve"> </w:t>
      </w:r>
    </w:p>
    <w:p w14:paraId="50CF493C" w14:textId="693CBB6A" w:rsidR="00A234EE" w:rsidRPr="00574A02" w:rsidRDefault="00A234EE" w:rsidP="00A234EE">
      <w:pPr>
        <w:autoSpaceDE w:val="0"/>
        <w:autoSpaceDN w:val="0"/>
        <w:adjustRightInd w:val="0"/>
        <w:jc w:val="both"/>
        <w:rPr>
          <w:rFonts w:cs="Calibri"/>
          <w:color w:val="000000"/>
        </w:rPr>
      </w:pPr>
      <w:r w:rsidRPr="00574A02">
        <w:rPr>
          <w:rFonts w:cs="Calibri"/>
          <w:color w:val="000000"/>
        </w:rPr>
        <w:t>Simple bleeding is managed with pressure. Complex bleeding may require further intervention</w:t>
      </w:r>
    </w:p>
    <w:p w14:paraId="3B395080" w14:textId="77777777" w:rsidR="00A234EE" w:rsidRPr="00574A02" w:rsidRDefault="00A234EE" w:rsidP="00A234EE">
      <w:pPr>
        <w:autoSpaceDE w:val="0"/>
        <w:autoSpaceDN w:val="0"/>
        <w:adjustRightInd w:val="0"/>
        <w:jc w:val="both"/>
        <w:rPr>
          <w:rFonts w:cs="Calibri"/>
          <w:color w:val="000000"/>
        </w:rPr>
      </w:pPr>
    </w:p>
    <w:p w14:paraId="1F492ECB" w14:textId="77777777" w:rsidR="00BA3B91" w:rsidRPr="001762F4" w:rsidRDefault="00A234EE" w:rsidP="00A234EE">
      <w:pPr>
        <w:autoSpaceDE w:val="0"/>
        <w:autoSpaceDN w:val="0"/>
        <w:adjustRightInd w:val="0"/>
        <w:jc w:val="both"/>
        <w:rPr>
          <w:rFonts w:cs="Calibri"/>
          <w:color w:val="000000"/>
          <w:u w:val="single"/>
        </w:rPr>
      </w:pPr>
      <w:r w:rsidRPr="001762F4">
        <w:rPr>
          <w:rFonts w:cs="Calibri"/>
          <w:b/>
          <w:bCs/>
          <w:color w:val="000000"/>
          <w:u w:val="single"/>
        </w:rPr>
        <w:t>Infection:</w:t>
      </w:r>
      <w:r w:rsidRPr="001762F4">
        <w:rPr>
          <w:rFonts w:cs="Calibri"/>
          <w:color w:val="000000"/>
          <w:u w:val="single"/>
        </w:rPr>
        <w:t xml:space="preserve"> </w:t>
      </w:r>
    </w:p>
    <w:p w14:paraId="20D1FFD7" w14:textId="35D3F420" w:rsidR="00A234EE" w:rsidRPr="00574A02" w:rsidRDefault="00A234EE" w:rsidP="00A234EE">
      <w:pPr>
        <w:autoSpaceDE w:val="0"/>
        <w:autoSpaceDN w:val="0"/>
        <w:adjustRightInd w:val="0"/>
        <w:jc w:val="both"/>
        <w:rPr>
          <w:rFonts w:cs="Calibri"/>
          <w:color w:val="000000"/>
        </w:rPr>
      </w:pPr>
      <w:r w:rsidRPr="00574A02">
        <w:rPr>
          <w:rFonts w:cs="Calibri"/>
          <w:color w:val="000000"/>
        </w:rPr>
        <w:t>Initially treated with oral or IV antibiotics. May require drainage if severe</w:t>
      </w:r>
    </w:p>
    <w:p w14:paraId="33509D91" w14:textId="77777777" w:rsidR="00A234EE" w:rsidRPr="00574A02" w:rsidRDefault="00A234EE" w:rsidP="00A234EE">
      <w:pPr>
        <w:autoSpaceDE w:val="0"/>
        <w:autoSpaceDN w:val="0"/>
        <w:adjustRightInd w:val="0"/>
        <w:jc w:val="both"/>
        <w:rPr>
          <w:rFonts w:cs="Calibri"/>
          <w:color w:val="000000"/>
        </w:rPr>
      </w:pPr>
    </w:p>
    <w:p w14:paraId="4A79D53B" w14:textId="77777777" w:rsidR="00BA3B91" w:rsidRPr="001762F4" w:rsidRDefault="00A234EE" w:rsidP="00A234EE">
      <w:pPr>
        <w:autoSpaceDE w:val="0"/>
        <w:autoSpaceDN w:val="0"/>
        <w:adjustRightInd w:val="0"/>
        <w:jc w:val="both"/>
        <w:rPr>
          <w:rFonts w:cs="Calibri"/>
          <w:color w:val="000000"/>
          <w:u w:val="single"/>
        </w:rPr>
      </w:pPr>
      <w:r w:rsidRPr="001762F4">
        <w:rPr>
          <w:rFonts w:cs="Calibri"/>
          <w:b/>
          <w:bCs/>
          <w:color w:val="000000"/>
          <w:u w:val="single"/>
        </w:rPr>
        <w:t>Scarring:</w:t>
      </w:r>
      <w:r w:rsidRPr="001762F4">
        <w:rPr>
          <w:rFonts w:cs="Calibri"/>
          <w:color w:val="000000"/>
          <w:u w:val="single"/>
        </w:rPr>
        <w:t xml:space="preserve"> </w:t>
      </w:r>
    </w:p>
    <w:p w14:paraId="36B9A1F0" w14:textId="5594D9F1" w:rsidR="00A234EE" w:rsidRPr="00574A02" w:rsidRDefault="00A234EE" w:rsidP="00A234EE">
      <w:pPr>
        <w:autoSpaceDE w:val="0"/>
        <w:autoSpaceDN w:val="0"/>
        <w:adjustRightInd w:val="0"/>
        <w:jc w:val="both"/>
        <w:rPr>
          <w:rFonts w:cs="Calibri"/>
          <w:color w:val="000000"/>
        </w:rPr>
      </w:pPr>
      <w:r w:rsidRPr="00574A02">
        <w:rPr>
          <w:rFonts w:cs="Calibri"/>
          <w:color w:val="000000"/>
        </w:rPr>
        <w:t>Any surgery requiring a cut will cause scarring. This may require massage to reduce</w:t>
      </w:r>
    </w:p>
    <w:p w14:paraId="0A863B00" w14:textId="77777777" w:rsidR="00A234EE" w:rsidRPr="00574A02" w:rsidRDefault="00A234EE" w:rsidP="00A234EE">
      <w:pPr>
        <w:autoSpaceDE w:val="0"/>
        <w:autoSpaceDN w:val="0"/>
        <w:adjustRightInd w:val="0"/>
        <w:jc w:val="both"/>
        <w:rPr>
          <w:rFonts w:cs="Calibri"/>
          <w:color w:val="000000"/>
        </w:rPr>
      </w:pPr>
    </w:p>
    <w:p w14:paraId="5A921510" w14:textId="77777777" w:rsidR="00A234EE" w:rsidRPr="001762F4" w:rsidRDefault="00A234EE" w:rsidP="00A234EE">
      <w:pPr>
        <w:autoSpaceDE w:val="0"/>
        <w:autoSpaceDN w:val="0"/>
        <w:adjustRightInd w:val="0"/>
        <w:jc w:val="both"/>
        <w:rPr>
          <w:rFonts w:cs="Calibri"/>
          <w:b/>
          <w:bCs/>
          <w:color w:val="000000"/>
          <w:u w:val="single"/>
        </w:rPr>
      </w:pPr>
      <w:r w:rsidRPr="001762F4">
        <w:rPr>
          <w:rFonts w:cs="Calibri"/>
          <w:b/>
          <w:bCs/>
          <w:color w:val="000000"/>
          <w:u w:val="single"/>
        </w:rPr>
        <w:t xml:space="preserve">Injury to surround structures: </w:t>
      </w:r>
    </w:p>
    <w:p w14:paraId="313EEB25" w14:textId="77777777" w:rsidR="00A234EE" w:rsidRPr="00574A02" w:rsidRDefault="00A234EE" w:rsidP="00A234EE">
      <w:pPr>
        <w:autoSpaceDE w:val="0"/>
        <w:autoSpaceDN w:val="0"/>
        <w:adjustRightInd w:val="0"/>
        <w:jc w:val="both"/>
        <w:rPr>
          <w:rFonts w:cs="Calibri"/>
          <w:color w:val="000000"/>
        </w:rPr>
      </w:pPr>
      <w:r w:rsidRPr="00574A02">
        <w:rPr>
          <w:rFonts w:cs="Calibri"/>
          <w:color w:val="000000"/>
        </w:rPr>
        <w:t>Cranial Nerve VII Facial Nerve - there is a low risk of temporary or permanent facial nerve injury. The facial nerve is responsible for the movement of the face. As there are no cuts made except for a small hole for the port, the risk is low. However, you may have some weakness in the movements of your face after surgery. Permanent nerve injury is rare</w:t>
      </w:r>
    </w:p>
    <w:p w14:paraId="55CFA63C" w14:textId="77777777" w:rsidR="00A234EE" w:rsidRPr="00574A02" w:rsidRDefault="00A234EE" w:rsidP="00A234EE">
      <w:pPr>
        <w:autoSpaceDE w:val="0"/>
        <w:autoSpaceDN w:val="0"/>
        <w:adjustRightInd w:val="0"/>
        <w:jc w:val="both"/>
        <w:rPr>
          <w:rFonts w:cs="Calibri"/>
          <w:color w:val="000000"/>
        </w:rPr>
      </w:pPr>
    </w:p>
    <w:p w14:paraId="1A2923B1" w14:textId="77777777" w:rsidR="00A234EE" w:rsidRPr="00574A02" w:rsidRDefault="00A234EE" w:rsidP="00A234EE">
      <w:pPr>
        <w:autoSpaceDE w:val="0"/>
        <w:autoSpaceDN w:val="0"/>
        <w:adjustRightInd w:val="0"/>
        <w:jc w:val="both"/>
        <w:rPr>
          <w:rFonts w:cs="Calibri"/>
          <w:color w:val="000000"/>
        </w:rPr>
      </w:pPr>
      <w:r w:rsidRPr="00574A02">
        <w:rPr>
          <w:rFonts w:cs="Calibri"/>
          <w:color w:val="000000"/>
        </w:rPr>
        <w:t>Need for further surgery: In 10-20% of patients, the procedure does not resolve symptoms, and may require further surgery</w:t>
      </w:r>
    </w:p>
    <w:p w14:paraId="374AF340" w14:textId="77777777" w:rsidR="00A234EE" w:rsidRPr="00574A02" w:rsidRDefault="00A234EE" w:rsidP="00A234EE">
      <w:pPr>
        <w:autoSpaceDE w:val="0"/>
        <w:autoSpaceDN w:val="0"/>
        <w:adjustRightInd w:val="0"/>
        <w:jc w:val="both"/>
        <w:rPr>
          <w:rFonts w:cs="Calibri"/>
          <w:color w:val="000000"/>
        </w:rPr>
      </w:pPr>
    </w:p>
    <w:p w14:paraId="5162AFB2" w14:textId="77777777" w:rsidR="00A234EE" w:rsidRPr="00574A02" w:rsidRDefault="00A234EE" w:rsidP="00A234EE">
      <w:pPr>
        <w:autoSpaceDE w:val="0"/>
        <w:autoSpaceDN w:val="0"/>
        <w:adjustRightInd w:val="0"/>
        <w:jc w:val="both"/>
        <w:rPr>
          <w:rFonts w:cs="Calibri"/>
          <w:b/>
          <w:bCs/>
          <w:color w:val="81C4D8"/>
        </w:rPr>
      </w:pPr>
      <w:r w:rsidRPr="00574A02">
        <w:rPr>
          <w:rFonts w:cs="Calibri"/>
          <w:b/>
          <w:bCs/>
          <w:color w:val="81C4D8"/>
        </w:rPr>
        <w:t>Post Operative Instructions</w:t>
      </w:r>
    </w:p>
    <w:p w14:paraId="51FB2A83" w14:textId="77777777" w:rsidR="00A234EE" w:rsidRPr="001762F4" w:rsidRDefault="00A234EE" w:rsidP="00A234EE">
      <w:pPr>
        <w:autoSpaceDE w:val="0"/>
        <w:autoSpaceDN w:val="0"/>
        <w:adjustRightInd w:val="0"/>
        <w:rPr>
          <w:rFonts w:cs="Calibri"/>
          <w:b/>
          <w:bCs/>
          <w:color w:val="81C4D8"/>
        </w:rPr>
      </w:pPr>
    </w:p>
    <w:p w14:paraId="2B9ABE2E" w14:textId="77777777" w:rsidR="00A234EE" w:rsidRPr="001762F4" w:rsidRDefault="00A234EE" w:rsidP="00A234EE">
      <w:pPr>
        <w:autoSpaceDE w:val="0"/>
        <w:autoSpaceDN w:val="0"/>
        <w:adjustRightInd w:val="0"/>
        <w:rPr>
          <w:rFonts w:cs="Calibri"/>
          <w:b/>
          <w:bCs/>
          <w:color w:val="81C4D8"/>
        </w:rPr>
      </w:pPr>
      <w:r w:rsidRPr="001762F4">
        <w:rPr>
          <w:rFonts w:cs="Calibri"/>
          <w:b/>
          <w:bCs/>
          <w:color w:val="81C4D8"/>
        </w:rPr>
        <w:t>Day 0-7:</w:t>
      </w:r>
    </w:p>
    <w:p w14:paraId="026CAA7E" w14:textId="77777777" w:rsidR="00BA3B91" w:rsidRDefault="00A234EE" w:rsidP="00A234EE">
      <w:pPr>
        <w:autoSpaceDE w:val="0"/>
        <w:autoSpaceDN w:val="0"/>
        <w:adjustRightInd w:val="0"/>
        <w:rPr>
          <w:rFonts w:cs="Calibri"/>
          <w:color w:val="000000"/>
        </w:rPr>
      </w:pPr>
      <w:r w:rsidRPr="00574A02">
        <w:rPr>
          <w:rFonts w:cs="Calibri"/>
          <w:color w:val="000000"/>
        </w:rPr>
        <w:t xml:space="preserve">You may feel minimal pain because Dr Tan-Gore will have delivered anti-inflammatories and local </w:t>
      </w:r>
      <w:proofErr w:type="spellStart"/>
      <w:r w:rsidRPr="00574A02">
        <w:rPr>
          <w:rFonts w:cs="Calibri"/>
          <w:color w:val="000000"/>
        </w:rPr>
        <w:t>anaesthetic</w:t>
      </w:r>
      <w:proofErr w:type="spellEnd"/>
      <w:r w:rsidRPr="00574A02">
        <w:rPr>
          <w:rFonts w:cs="Calibri"/>
          <w:color w:val="000000"/>
        </w:rPr>
        <w:t xml:space="preserve"> into the area.</w:t>
      </w:r>
    </w:p>
    <w:p w14:paraId="6A7EB556" w14:textId="3EF61ABD" w:rsidR="00A234EE" w:rsidRPr="00574A02" w:rsidRDefault="00A234EE" w:rsidP="00A234EE">
      <w:pPr>
        <w:autoSpaceDE w:val="0"/>
        <w:autoSpaceDN w:val="0"/>
        <w:adjustRightInd w:val="0"/>
        <w:rPr>
          <w:rFonts w:cs="Calibri"/>
          <w:color w:val="000000"/>
        </w:rPr>
      </w:pPr>
      <w:r w:rsidRPr="00574A02">
        <w:rPr>
          <w:rFonts w:cs="Calibri"/>
          <w:color w:val="000000"/>
        </w:rPr>
        <w:t xml:space="preserve"> </w:t>
      </w:r>
    </w:p>
    <w:p w14:paraId="19FFA126" w14:textId="77777777" w:rsidR="00A234EE" w:rsidRDefault="00A234EE" w:rsidP="00A234EE">
      <w:pPr>
        <w:autoSpaceDE w:val="0"/>
        <w:autoSpaceDN w:val="0"/>
        <w:adjustRightInd w:val="0"/>
        <w:rPr>
          <w:rFonts w:cs="Calibri"/>
          <w:color w:val="000000"/>
        </w:rPr>
      </w:pPr>
      <w:r w:rsidRPr="00574A02">
        <w:rPr>
          <w:rFonts w:cs="Calibri"/>
          <w:color w:val="000000"/>
        </w:rPr>
        <w:t xml:space="preserve">It is important to take </w:t>
      </w:r>
      <w:proofErr w:type="gramStart"/>
      <w:r w:rsidRPr="00574A02">
        <w:rPr>
          <w:rFonts w:cs="Calibri"/>
          <w:color w:val="000000"/>
        </w:rPr>
        <w:t>the prescribed</w:t>
      </w:r>
      <w:proofErr w:type="gramEnd"/>
      <w:r w:rsidRPr="00574A02">
        <w:rPr>
          <w:rFonts w:cs="Calibri"/>
          <w:color w:val="000000"/>
        </w:rPr>
        <w:t xml:space="preserve"> pain relief regularly even if you feel that the pain is bearable. This prevents breakthrough pain which may require more analgesia to control. It is important that you are comfortable during the initial stages of your recovery.</w:t>
      </w:r>
    </w:p>
    <w:p w14:paraId="1BA3ADE3" w14:textId="77777777" w:rsidR="00BA3B91" w:rsidRPr="00574A02" w:rsidRDefault="00BA3B91" w:rsidP="00A234EE">
      <w:pPr>
        <w:autoSpaceDE w:val="0"/>
        <w:autoSpaceDN w:val="0"/>
        <w:adjustRightInd w:val="0"/>
        <w:rPr>
          <w:rFonts w:cs="Calibri"/>
          <w:color w:val="000000"/>
        </w:rPr>
      </w:pPr>
    </w:p>
    <w:p w14:paraId="7ED600C6" w14:textId="77777777" w:rsidR="00A234EE" w:rsidRDefault="00A234EE" w:rsidP="00A234EE">
      <w:pPr>
        <w:autoSpaceDE w:val="0"/>
        <w:autoSpaceDN w:val="0"/>
        <w:adjustRightInd w:val="0"/>
        <w:rPr>
          <w:rFonts w:cs="Calibri"/>
          <w:color w:val="000000"/>
        </w:rPr>
      </w:pPr>
      <w:r w:rsidRPr="00574A02">
        <w:rPr>
          <w:rFonts w:cs="Calibri"/>
          <w:color w:val="000000"/>
        </w:rPr>
        <w:t>A soft diet (food that does not require chewing) is required during the initial phase of your recovery (14 days).</w:t>
      </w:r>
    </w:p>
    <w:p w14:paraId="06C0488A" w14:textId="77777777" w:rsidR="00BA3B91" w:rsidRPr="00574A02" w:rsidRDefault="00BA3B91" w:rsidP="00A234EE">
      <w:pPr>
        <w:autoSpaceDE w:val="0"/>
        <w:autoSpaceDN w:val="0"/>
        <w:adjustRightInd w:val="0"/>
        <w:rPr>
          <w:rFonts w:cs="Calibri"/>
          <w:color w:val="000000"/>
        </w:rPr>
      </w:pPr>
    </w:p>
    <w:p w14:paraId="72E8A131"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Dr Tan-Gore will prescribe you a course </w:t>
      </w:r>
      <w:proofErr w:type="gramStart"/>
      <w:r w:rsidRPr="00574A02">
        <w:rPr>
          <w:rFonts w:cs="Calibri"/>
          <w:color w:val="000000"/>
        </w:rPr>
        <w:t>of</w:t>
      </w:r>
      <w:proofErr w:type="gramEnd"/>
      <w:r w:rsidRPr="00574A02">
        <w:rPr>
          <w:rFonts w:cs="Calibri"/>
          <w:color w:val="000000"/>
        </w:rPr>
        <w:t xml:space="preserve"> Oral Antibiotics. This is to prevent </w:t>
      </w:r>
      <w:proofErr w:type="gramStart"/>
      <w:r w:rsidRPr="00574A02">
        <w:rPr>
          <w:rFonts w:cs="Calibri"/>
          <w:color w:val="000000"/>
        </w:rPr>
        <w:t>infection</w:t>
      </w:r>
      <w:proofErr w:type="gramEnd"/>
      <w:r w:rsidRPr="00574A02">
        <w:rPr>
          <w:rFonts w:cs="Calibri"/>
          <w:color w:val="000000"/>
        </w:rPr>
        <w:t xml:space="preserve"> and you should complete the course as prescribed.</w:t>
      </w:r>
    </w:p>
    <w:p w14:paraId="617CB8FA" w14:textId="77777777" w:rsidR="00A234EE" w:rsidRPr="00574A02" w:rsidRDefault="00A234EE" w:rsidP="00A234EE">
      <w:pPr>
        <w:autoSpaceDE w:val="0"/>
        <w:autoSpaceDN w:val="0"/>
        <w:adjustRightInd w:val="0"/>
        <w:rPr>
          <w:rFonts w:cs="Calibri"/>
          <w:color w:val="000000"/>
        </w:rPr>
      </w:pPr>
    </w:p>
    <w:p w14:paraId="08D1497B"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Gentle exercise is encouraged but should not </w:t>
      </w:r>
      <w:proofErr w:type="gramStart"/>
      <w:r w:rsidRPr="00574A02">
        <w:rPr>
          <w:rFonts w:cs="Calibri"/>
          <w:color w:val="000000"/>
        </w:rPr>
        <w:t>be</w:t>
      </w:r>
      <w:proofErr w:type="gramEnd"/>
      <w:r w:rsidRPr="00574A02">
        <w:rPr>
          <w:rFonts w:cs="Calibri"/>
          <w:color w:val="000000"/>
        </w:rPr>
        <w:t xml:space="preserve"> high impact. For example, a gentle walk is encouraged but jogging causes impact with each </w:t>
      </w:r>
      <w:proofErr w:type="spellStart"/>
      <w:r w:rsidRPr="00574A02">
        <w:rPr>
          <w:rFonts w:cs="Calibri"/>
          <w:color w:val="000000"/>
        </w:rPr>
        <w:t>footstrike</w:t>
      </w:r>
      <w:proofErr w:type="spellEnd"/>
      <w:r w:rsidRPr="00574A02">
        <w:rPr>
          <w:rFonts w:cs="Calibri"/>
          <w:color w:val="000000"/>
        </w:rPr>
        <w:t xml:space="preserve"> and is discouraged. </w:t>
      </w:r>
    </w:p>
    <w:p w14:paraId="5FFCB46C" w14:textId="77777777" w:rsidR="00A234EE" w:rsidRPr="00574A02" w:rsidRDefault="00A234EE" w:rsidP="00A234EE">
      <w:pPr>
        <w:autoSpaceDE w:val="0"/>
        <w:autoSpaceDN w:val="0"/>
        <w:adjustRightInd w:val="0"/>
        <w:rPr>
          <w:rFonts w:cs="Calibri"/>
          <w:b/>
          <w:bCs/>
          <w:color w:val="000000"/>
        </w:rPr>
      </w:pPr>
    </w:p>
    <w:p w14:paraId="7CA26AAC" w14:textId="77777777" w:rsidR="00A234EE" w:rsidRPr="001762F4" w:rsidRDefault="00A234EE" w:rsidP="00A234EE">
      <w:pPr>
        <w:autoSpaceDE w:val="0"/>
        <w:autoSpaceDN w:val="0"/>
        <w:adjustRightInd w:val="0"/>
        <w:rPr>
          <w:rFonts w:cs="Calibri"/>
          <w:color w:val="81C4D8"/>
        </w:rPr>
      </w:pPr>
      <w:r w:rsidRPr="001762F4">
        <w:rPr>
          <w:rFonts w:cs="Calibri"/>
          <w:b/>
          <w:bCs/>
          <w:color w:val="81C4D8"/>
        </w:rPr>
        <w:t>Day 8-14:</w:t>
      </w:r>
    </w:p>
    <w:p w14:paraId="7DE347B6" w14:textId="77777777" w:rsidR="00A234EE" w:rsidRDefault="00A234EE" w:rsidP="00A234EE">
      <w:pPr>
        <w:autoSpaceDE w:val="0"/>
        <w:autoSpaceDN w:val="0"/>
        <w:adjustRightInd w:val="0"/>
        <w:rPr>
          <w:rFonts w:cs="Calibri"/>
          <w:color w:val="000000"/>
        </w:rPr>
      </w:pPr>
      <w:r w:rsidRPr="00574A02">
        <w:rPr>
          <w:rFonts w:cs="Calibri"/>
          <w:color w:val="000000"/>
        </w:rPr>
        <w:t xml:space="preserve">You may notice an initial improvement in your symptoms (pain and decreased mouth opening), but this may decrease again after day 3-5. This is because normal swelling and inflammation after a surgical intervention gets slightly worse before getting better. Taking </w:t>
      </w:r>
      <w:proofErr w:type="gramStart"/>
      <w:r w:rsidRPr="00574A02">
        <w:rPr>
          <w:rFonts w:cs="Calibri"/>
          <w:color w:val="000000"/>
        </w:rPr>
        <w:t>the regular</w:t>
      </w:r>
      <w:proofErr w:type="gramEnd"/>
      <w:r w:rsidRPr="00574A02">
        <w:rPr>
          <w:rFonts w:cs="Calibri"/>
          <w:color w:val="000000"/>
        </w:rPr>
        <w:t xml:space="preserve"> analgesia as prescribed will help with this. </w:t>
      </w:r>
    </w:p>
    <w:p w14:paraId="63388973" w14:textId="77777777" w:rsidR="00BA3B91" w:rsidRPr="00574A02" w:rsidRDefault="00BA3B91" w:rsidP="00A234EE">
      <w:pPr>
        <w:autoSpaceDE w:val="0"/>
        <w:autoSpaceDN w:val="0"/>
        <w:adjustRightInd w:val="0"/>
        <w:rPr>
          <w:rFonts w:cs="Calibri"/>
          <w:color w:val="000000"/>
        </w:rPr>
      </w:pPr>
    </w:p>
    <w:p w14:paraId="1342FB72"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Resting the TMJ is important at this stage of recovery. Consider limiting excessive talking. </w:t>
      </w:r>
    </w:p>
    <w:p w14:paraId="0BB4EE4D" w14:textId="77777777" w:rsidR="00A234EE" w:rsidRPr="00574A02" w:rsidRDefault="00A234EE" w:rsidP="00A234EE">
      <w:pPr>
        <w:autoSpaceDE w:val="0"/>
        <w:autoSpaceDN w:val="0"/>
        <w:adjustRightInd w:val="0"/>
        <w:rPr>
          <w:rFonts w:cs="Calibri"/>
          <w:color w:val="000000"/>
        </w:rPr>
      </w:pPr>
    </w:p>
    <w:p w14:paraId="3726C80E" w14:textId="77777777" w:rsidR="00A234EE" w:rsidRPr="001762F4" w:rsidRDefault="00A234EE" w:rsidP="00A234EE">
      <w:pPr>
        <w:autoSpaceDE w:val="0"/>
        <w:autoSpaceDN w:val="0"/>
        <w:adjustRightInd w:val="0"/>
        <w:rPr>
          <w:rFonts w:cs="Calibri"/>
          <w:b/>
          <w:bCs/>
          <w:color w:val="81C4D8"/>
        </w:rPr>
      </w:pPr>
      <w:r w:rsidRPr="001762F4">
        <w:rPr>
          <w:rFonts w:cs="Calibri"/>
          <w:b/>
          <w:bCs/>
          <w:color w:val="81C4D8"/>
        </w:rPr>
        <w:t>Day 15-28</w:t>
      </w:r>
    </w:p>
    <w:p w14:paraId="65D590E2" w14:textId="77777777" w:rsidR="00A234EE" w:rsidRDefault="00A234EE" w:rsidP="00A234EE">
      <w:pPr>
        <w:autoSpaceDE w:val="0"/>
        <w:autoSpaceDN w:val="0"/>
        <w:adjustRightInd w:val="0"/>
        <w:rPr>
          <w:rFonts w:cs="Calibri"/>
          <w:color w:val="000000"/>
        </w:rPr>
      </w:pPr>
      <w:r w:rsidRPr="00574A02">
        <w:rPr>
          <w:rFonts w:cs="Calibri"/>
          <w:color w:val="000000"/>
        </w:rPr>
        <w:t>You may start to feel better and some of your symptoms may improve.</w:t>
      </w:r>
    </w:p>
    <w:p w14:paraId="47E0EF42" w14:textId="77777777" w:rsidR="00BA3B91" w:rsidRPr="00574A02" w:rsidRDefault="00BA3B91" w:rsidP="00A234EE">
      <w:pPr>
        <w:autoSpaceDE w:val="0"/>
        <w:autoSpaceDN w:val="0"/>
        <w:adjustRightInd w:val="0"/>
        <w:rPr>
          <w:rFonts w:cs="Calibri"/>
          <w:color w:val="000000"/>
        </w:rPr>
      </w:pPr>
    </w:p>
    <w:p w14:paraId="4D241919" w14:textId="77777777" w:rsidR="00A234EE" w:rsidRDefault="00A234EE" w:rsidP="00A234EE">
      <w:pPr>
        <w:autoSpaceDE w:val="0"/>
        <w:autoSpaceDN w:val="0"/>
        <w:adjustRightInd w:val="0"/>
        <w:rPr>
          <w:rFonts w:cs="Calibri"/>
          <w:color w:val="000000"/>
        </w:rPr>
      </w:pPr>
      <w:r w:rsidRPr="00574A02">
        <w:rPr>
          <w:rFonts w:cs="Calibri"/>
          <w:color w:val="000000"/>
        </w:rPr>
        <w:t xml:space="preserve">Dr Tan-Gore may refer you to a Physiotherapist if there is ongoing muscle/ligament pain that requires treatment. </w:t>
      </w:r>
    </w:p>
    <w:p w14:paraId="26545387" w14:textId="77777777" w:rsidR="00BA3B91" w:rsidRPr="00574A02" w:rsidRDefault="00BA3B91" w:rsidP="00A234EE">
      <w:pPr>
        <w:autoSpaceDE w:val="0"/>
        <w:autoSpaceDN w:val="0"/>
        <w:adjustRightInd w:val="0"/>
        <w:rPr>
          <w:rFonts w:cs="Calibri"/>
          <w:color w:val="000000"/>
        </w:rPr>
      </w:pPr>
    </w:p>
    <w:p w14:paraId="7CE3BC9B" w14:textId="77777777" w:rsidR="00A234EE" w:rsidRDefault="00A234EE" w:rsidP="00A234EE">
      <w:pPr>
        <w:autoSpaceDE w:val="0"/>
        <w:autoSpaceDN w:val="0"/>
        <w:adjustRightInd w:val="0"/>
        <w:rPr>
          <w:rFonts w:cs="Calibri"/>
          <w:color w:val="000000"/>
        </w:rPr>
      </w:pPr>
      <w:r w:rsidRPr="00574A02">
        <w:rPr>
          <w:rFonts w:cs="Calibri"/>
          <w:color w:val="000000"/>
        </w:rPr>
        <w:t>You should start to increase the consistency of your food gradually.</w:t>
      </w:r>
    </w:p>
    <w:p w14:paraId="21E709F8" w14:textId="77777777" w:rsidR="00BA3B91" w:rsidRPr="00574A02" w:rsidRDefault="00BA3B91" w:rsidP="00A234EE">
      <w:pPr>
        <w:autoSpaceDE w:val="0"/>
        <w:autoSpaceDN w:val="0"/>
        <w:adjustRightInd w:val="0"/>
        <w:rPr>
          <w:rFonts w:cs="Calibri"/>
          <w:color w:val="000000"/>
        </w:rPr>
      </w:pPr>
    </w:p>
    <w:p w14:paraId="47C76F0F" w14:textId="77777777" w:rsidR="00A234EE" w:rsidRDefault="00A234EE" w:rsidP="00A234EE">
      <w:pPr>
        <w:autoSpaceDE w:val="0"/>
        <w:autoSpaceDN w:val="0"/>
        <w:adjustRightInd w:val="0"/>
        <w:rPr>
          <w:rFonts w:cs="Calibri"/>
          <w:color w:val="000000"/>
        </w:rPr>
      </w:pPr>
      <w:r w:rsidRPr="00574A02">
        <w:rPr>
          <w:rFonts w:cs="Calibri"/>
          <w:color w:val="000000"/>
        </w:rPr>
        <w:t>You can gradually return to your usual exercise schedule.</w:t>
      </w:r>
    </w:p>
    <w:p w14:paraId="4F15534A" w14:textId="77777777" w:rsidR="00BA3B91" w:rsidRPr="00574A02" w:rsidRDefault="00BA3B91" w:rsidP="00A234EE">
      <w:pPr>
        <w:autoSpaceDE w:val="0"/>
        <w:autoSpaceDN w:val="0"/>
        <w:adjustRightInd w:val="0"/>
        <w:rPr>
          <w:rFonts w:cs="Calibri"/>
          <w:color w:val="000000"/>
        </w:rPr>
      </w:pPr>
    </w:p>
    <w:p w14:paraId="48FC69E4" w14:textId="77777777" w:rsidR="00A234EE" w:rsidRPr="00574A02" w:rsidRDefault="00A234EE" w:rsidP="00A234EE">
      <w:pPr>
        <w:autoSpaceDE w:val="0"/>
        <w:autoSpaceDN w:val="0"/>
        <w:adjustRightInd w:val="0"/>
        <w:rPr>
          <w:rFonts w:cs="Calibri"/>
          <w:color w:val="000000"/>
        </w:rPr>
      </w:pPr>
      <w:r w:rsidRPr="00574A02">
        <w:rPr>
          <w:rFonts w:cs="Calibri"/>
          <w:color w:val="000000"/>
        </w:rPr>
        <w:t>Most people require intermittent analgesia only.</w:t>
      </w:r>
    </w:p>
    <w:p w14:paraId="167728B2" w14:textId="77777777" w:rsidR="00A234EE" w:rsidRPr="00574A02" w:rsidRDefault="00A234EE" w:rsidP="00A234EE">
      <w:pPr>
        <w:autoSpaceDE w:val="0"/>
        <w:autoSpaceDN w:val="0"/>
        <w:adjustRightInd w:val="0"/>
        <w:rPr>
          <w:rFonts w:cs="Calibri"/>
          <w:color w:val="000000"/>
        </w:rPr>
      </w:pPr>
    </w:p>
    <w:p w14:paraId="7460F879"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If you have any questions, please email: </w:t>
      </w:r>
      <w:hyperlink r:id="rId6" w:history="1">
        <w:r w:rsidRPr="00574A02">
          <w:rPr>
            <w:rFonts w:cs="Calibri"/>
            <w:color w:val="0000FF"/>
            <w:u w:val="single"/>
          </w:rPr>
          <w:t>info@dreileentangore.com.au</w:t>
        </w:r>
      </w:hyperlink>
      <w:r w:rsidRPr="00574A02">
        <w:rPr>
          <w:rFonts w:cs="Calibri"/>
          <w:color w:val="000000"/>
        </w:rPr>
        <w:t xml:space="preserve"> and Dr Tan-Gore will respond when she is able</w:t>
      </w:r>
    </w:p>
    <w:p w14:paraId="4AF64BDF" w14:textId="77777777" w:rsidR="00CD222E" w:rsidRPr="00574A02" w:rsidRDefault="00CD222E" w:rsidP="00A234EE"/>
    <w:sectPr w:rsidR="00CD222E" w:rsidRPr="00574A02" w:rsidSect="005B2E7B">
      <w:headerReference w:type="default" r:id="rId7"/>
      <w:type w:val="continuous"/>
      <w:pgSz w:w="11906" w:h="16838" w:code="9"/>
      <w:pgMar w:top="2552" w:right="1440" w:bottom="709"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9D02" w14:textId="77777777" w:rsidR="007625BC" w:rsidRDefault="007625BC" w:rsidP="00D00717">
      <w:r>
        <w:separator/>
      </w:r>
    </w:p>
  </w:endnote>
  <w:endnote w:type="continuationSeparator" w:id="0">
    <w:p w14:paraId="19F3C17E" w14:textId="77777777" w:rsidR="007625BC" w:rsidRDefault="007625BC" w:rsidP="00D0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F917" w14:textId="77777777" w:rsidR="007625BC" w:rsidRDefault="007625BC" w:rsidP="00D00717">
      <w:r>
        <w:separator/>
      </w:r>
    </w:p>
  </w:footnote>
  <w:footnote w:type="continuationSeparator" w:id="0">
    <w:p w14:paraId="376CBCBA" w14:textId="77777777" w:rsidR="007625BC" w:rsidRDefault="007625BC" w:rsidP="00D0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E7D5" w14:textId="58D0F214" w:rsidR="00D00717" w:rsidRDefault="005B2E7B" w:rsidP="00EE5234">
    <w:pPr>
      <w:pStyle w:val="Header"/>
      <w:ind w:left="-567"/>
    </w:pPr>
    <w:r>
      <w:rPr>
        <w:noProof/>
      </w:rPr>
      <w:drawing>
        <wp:inline distT="0" distB="0" distL="0" distR="0" wp14:anchorId="62E3D9F5" wp14:editId="3AA9B015">
          <wp:extent cx="6483529" cy="1171575"/>
          <wp:effectExtent l="0" t="0" r="0" b="0"/>
          <wp:docPr id="195243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26445" name="Picture 1321626445"/>
                  <pic:cNvPicPr/>
                </pic:nvPicPr>
                <pic:blipFill>
                  <a:blip r:embed="rId1">
                    <a:extLst>
                      <a:ext uri="{28A0092B-C50C-407E-A947-70E740481C1C}">
                        <a14:useLocalDpi xmlns:a14="http://schemas.microsoft.com/office/drawing/2010/main" val="0"/>
                      </a:ext>
                    </a:extLst>
                  </a:blip>
                  <a:stretch>
                    <a:fillRect/>
                  </a:stretch>
                </pic:blipFill>
                <pic:spPr>
                  <a:xfrm>
                    <a:off x="0" y="0"/>
                    <a:ext cx="6493032" cy="11732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17"/>
    <w:rsid w:val="00153AC5"/>
    <w:rsid w:val="001762F4"/>
    <w:rsid w:val="001B1F37"/>
    <w:rsid w:val="002F0758"/>
    <w:rsid w:val="003C0C59"/>
    <w:rsid w:val="00446228"/>
    <w:rsid w:val="004B777F"/>
    <w:rsid w:val="00574A02"/>
    <w:rsid w:val="005B2E7B"/>
    <w:rsid w:val="00621E38"/>
    <w:rsid w:val="00630127"/>
    <w:rsid w:val="00651830"/>
    <w:rsid w:val="006C45B3"/>
    <w:rsid w:val="007625BC"/>
    <w:rsid w:val="00876791"/>
    <w:rsid w:val="008A06A0"/>
    <w:rsid w:val="008B4C85"/>
    <w:rsid w:val="00996C60"/>
    <w:rsid w:val="00A234EE"/>
    <w:rsid w:val="00A36873"/>
    <w:rsid w:val="00AE095D"/>
    <w:rsid w:val="00AE0CFC"/>
    <w:rsid w:val="00AF28A3"/>
    <w:rsid w:val="00B512F5"/>
    <w:rsid w:val="00BA3B91"/>
    <w:rsid w:val="00CD222E"/>
    <w:rsid w:val="00D00717"/>
    <w:rsid w:val="00D34E8D"/>
    <w:rsid w:val="00DC0DE2"/>
    <w:rsid w:val="00DF0697"/>
    <w:rsid w:val="00DF327A"/>
    <w:rsid w:val="00E02F99"/>
    <w:rsid w:val="00E11250"/>
    <w:rsid w:val="00EE0A9F"/>
    <w:rsid w:val="00EE5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10A3"/>
  <w15:chartTrackingRefBased/>
  <w15:docId w15:val="{0B5A8115-C458-41D8-AE4E-D1E028B5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59"/>
    <w:pPr>
      <w:widowControl w:val="0"/>
      <w:spacing w:after="0" w:line="240" w:lineRule="auto"/>
    </w:pPr>
    <w:rPr>
      <w:kern w:val="0"/>
      <w:sz w:val="22"/>
      <w:lang w:val="en-US"/>
      <w14:ligatures w14:val="none"/>
    </w:rPr>
  </w:style>
  <w:style w:type="paragraph" w:styleId="Heading1">
    <w:name w:val="heading 1"/>
    <w:basedOn w:val="Normal"/>
    <w:next w:val="Normal"/>
    <w:link w:val="Heading1Char"/>
    <w:uiPriority w:val="9"/>
    <w:qFormat/>
    <w:rsid w:val="00D00717"/>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D00717"/>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00717"/>
    <w:pPr>
      <w:keepNext/>
      <w:keepLines/>
      <w:widowControl/>
      <w:spacing w:before="160" w:after="80" w:line="259"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00717"/>
    <w:pPr>
      <w:keepNext/>
      <w:keepLines/>
      <w:widowControl/>
      <w:spacing w:before="80" w:after="40" w:line="259" w:lineRule="auto"/>
      <w:outlineLvl w:val="3"/>
    </w:pPr>
    <w:rPr>
      <w:rFonts w:eastAsiaTheme="majorEastAsia" w:cstheme="majorBidi"/>
      <w:i/>
      <w:iCs/>
      <w:color w:val="0F4761" w:themeColor="accent1" w:themeShade="BF"/>
      <w:kern w:val="2"/>
      <w:sz w:val="24"/>
      <w:lang w:val="en-AU"/>
      <w14:ligatures w14:val="standardContextual"/>
    </w:rPr>
  </w:style>
  <w:style w:type="paragraph" w:styleId="Heading5">
    <w:name w:val="heading 5"/>
    <w:basedOn w:val="Normal"/>
    <w:next w:val="Normal"/>
    <w:link w:val="Heading5Char"/>
    <w:uiPriority w:val="9"/>
    <w:semiHidden/>
    <w:unhideWhenUsed/>
    <w:qFormat/>
    <w:rsid w:val="00D00717"/>
    <w:pPr>
      <w:keepNext/>
      <w:keepLines/>
      <w:widowControl/>
      <w:spacing w:before="80" w:after="40" w:line="259" w:lineRule="auto"/>
      <w:outlineLvl w:val="4"/>
    </w:pPr>
    <w:rPr>
      <w:rFonts w:eastAsiaTheme="majorEastAsia" w:cstheme="majorBidi"/>
      <w:color w:val="0F4761" w:themeColor="accent1" w:themeShade="BF"/>
      <w:kern w:val="2"/>
      <w:sz w:val="24"/>
      <w:lang w:val="en-AU"/>
      <w14:ligatures w14:val="standardContextual"/>
    </w:rPr>
  </w:style>
  <w:style w:type="paragraph" w:styleId="Heading6">
    <w:name w:val="heading 6"/>
    <w:basedOn w:val="Normal"/>
    <w:next w:val="Normal"/>
    <w:link w:val="Heading6Char"/>
    <w:uiPriority w:val="9"/>
    <w:semiHidden/>
    <w:unhideWhenUsed/>
    <w:qFormat/>
    <w:rsid w:val="00D00717"/>
    <w:pPr>
      <w:keepNext/>
      <w:keepLines/>
      <w:widowControl/>
      <w:spacing w:before="40" w:line="259" w:lineRule="auto"/>
      <w:outlineLvl w:val="5"/>
    </w:pPr>
    <w:rPr>
      <w:rFonts w:eastAsiaTheme="majorEastAsia" w:cstheme="majorBidi"/>
      <w:i/>
      <w:iCs/>
      <w:color w:val="595959" w:themeColor="text1" w:themeTint="A6"/>
      <w:kern w:val="2"/>
      <w:sz w:val="24"/>
      <w:lang w:val="en-AU"/>
      <w14:ligatures w14:val="standardContextual"/>
    </w:rPr>
  </w:style>
  <w:style w:type="paragraph" w:styleId="Heading7">
    <w:name w:val="heading 7"/>
    <w:basedOn w:val="Normal"/>
    <w:next w:val="Normal"/>
    <w:link w:val="Heading7Char"/>
    <w:uiPriority w:val="9"/>
    <w:semiHidden/>
    <w:unhideWhenUsed/>
    <w:qFormat/>
    <w:rsid w:val="00D00717"/>
    <w:pPr>
      <w:keepNext/>
      <w:keepLines/>
      <w:widowControl/>
      <w:spacing w:before="40" w:line="259" w:lineRule="auto"/>
      <w:outlineLvl w:val="6"/>
    </w:pPr>
    <w:rPr>
      <w:rFonts w:eastAsiaTheme="majorEastAsia" w:cstheme="majorBidi"/>
      <w:color w:val="595959" w:themeColor="text1" w:themeTint="A6"/>
      <w:kern w:val="2"/>
      <w:sz w:val="24"/>
      <w:lang w:val="en-AU"/>
      <w14:ligatures w14:val="standardContextual"/>
    </w:rPr>
  </w:style>
  <w:style w:type="paragraph" w:styleId="Heading8">
    <w:name w:val="heading 8"/>
    <w:basedOn w:val="Normal"/>
    <w:next w:val="Normal"/>
    <w:link w:val="Heading8Char"/>
    <w:uiPriority w:val="9"/>
    <w:semiHidden/>
    <w:unhideWhenUsed/>
    <w:qFormat/>
    <w:rsid w:val="00D00717"/>
    <w:pPr>
      <w:keepNext/>
      <w:keepLines/>
      <w:widowControl/>
      <w:spacing w:line="259" w:lineRule="auto"/>
      <w:outlineLvl w:val="7"/>
    </w:pPr>
    <w:rPr>
      <w:rFonts w:eastAsiaTheme="majorEastAsia" w:cstheme="majorBidi"/>
      <w:i/>
      <w:iCs/>
      <w:color w:val="272727" w:themeColor="text1" w:themeTint="D8"/>
      <w:kern w:val="2"/>
      <w:sz w:val="24"/>
      <w:lang w:val="en-AU"/>
      <w14:ligatures w14:val="standardContextual"/>
    </w:rPr>
  </w:style>
  <w:style w:type="paragraph" w:styleId="Heading9">
    <w:name w:val="heading 9"/>
    <w:basedOn w:val="Normal"/>
    <w:next w:val="Normal"/>
    <w:link w:val="Heading9Char"/>
    <w:uiPriority w:val="9"/>
    <w:semiHidden/>
    <w:unhideWhenUsed/>
    <w:qFormat/>
    <w:rsid w:val="00D00717"/>
    <w:pPr>
      <w:keepNext/>
      <w:keepLines/>
      <w:widowControl/>
      <w:spacing w:line="259" w:lineRule="auto"/>
      <w:outlineLvl w:val="8"/>
    </w:pPr>
    <w:rPr>
      <w:rFonts w:eastAsiaTheme="majorEastAsia" w:cstheme="majorBidi"/>
      <w:color w:val="272727" w:themeColor="text1" w:themeTint="D8"/>
      <w:kern w:val="2"/>
      <w:sz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717"/>
    <w:rPr>
      <w:rFonts w:eastAsiaTheme="majorEastAsia" w:cstheme="majorBidi"/>
      <w:color w:val="272727" w:themeColor="text1" w:themeTint="D8"/>
    </w:rPr>
  </w:style>
  <w:style w:type="paragraph" w:styleId="Title">
    <w:name w:val="Title"/>
    <w:basedOn w:val="Normal"/>
    <w:next w:val="Normal"/>
    <w:link w:val="TitleChar"/>
    <w:uiPriority w:val="10"/>
    <w:qFormat/>
    <w:rsid w:val="00D00717"/>
    <w:pPr>
      <w:widowControl/>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0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717"/>
    <w:pPr>
      <w:widowControl/>
      <w:numPr>
        <w:ilvl w:val="1"/>
      </w:numPr>
      <w:spacing w:after="160" w:line="259"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0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717"/>
    <w:pPr>
      <w:widowControl/>
      <w:spacing w:before="160" w:after="160" w:line="259" w:lineRule="auto"/>
      <w:jc w:val="center"/>
    </w:pPr>
    <w:rPr>
      <w:i/>
      <w:iCs/>
      <w:color w:val="404040" w:themeColor="text1" w:themeTint="BF"/>
      <w:kern w:val="2"/>
      <w:sz w:val="24"/>
      <w:lang w:val="en-AU"/>
      <w14:ligatures w14:val="standardContextual"/>
    </w:rPr>
  </w:style>
  <w:style w:type="character" w:customStyle="1" w:styleId="QuoteChar">
    <w:name w:val="Quote Char"/>
    <w:basedOn w:val="DefaultParagraphFont"/>
    <w:link w:val="Quote"/>
    <w:uiPriority w:val="29"/>
    <w:rsid w:val="00D00717"/>
    <w:rPr>
      <w:i/>
      <w:iCs/>
      <w:color w:val="404040" w:themeColor="text1" w:themeTint="BF"/>
    </w:rPr>
  </w:style>
  <w:style w:type="paragraph" w:styleId="ListParagraph">
    <w:name w:val="List Paragraph"/>
    <w:basedOn w:val="Normal"/>
    <w:uiPriority w:val="34"/>
    <w:qFormat/>
    <w:rsid w:val="00D00717"/>
    <w:pPr>
      <w:widowControl/>
      <w:spacing w:after="160" w:line="259" w:lineRule="auto"/>
      <w:ind w:left="720"/>
      <w:contextualSpacing/>
    </w:pPr>
    <w:rPr>
      <w:kern w:val="2"/>
      <w:sz w:val="24"/>
      <w:lang w:val="en-AU"/>
      <w14:ligatures w14:val="standardContextual"/>
    </w:rPr>
  </w:style>
  <w:style w:type="character" w:styleId="IntenseEmphasis">
    <w:name w:val="Intense Emphasis"/>
    <w:basedOn w:val="DefaultParagraphFont"/>
    <w:uiPriority w:val="21"/>
    <w:qFormat/>
    <w:rsid w:val="00D00717"/>
    <w:rPr>
      <w:i/>
      <w:iCs/>
      <w:color w:val="0F4761" w:themeColor="accent1" w:themeShade="BF"/>
    </w:rPr>
  </w:style>
  <w:style w:type="paragraph" w:styleId="IntenseQuote">
    <w:name w:val="Intense Quote"/>
    <w:basedOn w:val="Normal"/>
    <w:next w:val="Normal"/>
    <w:link w:val="IntenseQuoteChar"/>
    <w:uiPriority w:val="30"/>
    <w:qFormat/>
    <w:rsid w:val="00D00717"/>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4"/>
      <w:lang w:val="en-AU"/>
      <w14:ligatures w14:val="standardContextual"/>
    </w:rPr>
  </w:style>
  <w:style w:type="character" w:customStyle="1" w:styleId="IntenseQuoteChar">
    <w:name w:val="Intense Quote Char"/>
    <w:basedOn w:val="DefaultParagraphFont"/>
    <w:link w:val="IntenseQuote"/>
    <w:uiPriority w:val="30"/>
    <w:rsid w:val="00D00717"/>
    <w:rPr>
      <w:i/>
      <w:iCs/>
      <w:color w:val="0F4761" w:themeColor="accent1" w:themeShade="BF"/>
    </w:rPr>
  </w:style>
  <w:style w:type="character" w:styleId="IntenseReference">
    <w:name w:val="Intense Reference"/>
    <w:basedOn w:val="DefaultParagraphFont"/>
    <w:uiPriority w:val="32"/>
    <w:qFormat/>
    <w:rsid w:val="00D00717"/>
    <w:rPr>
      <w:b/>
      <w:bCs/>
      <w:smallCaps/>
      <w:color w:val="0F4761" w:themeColor="accent1" w:themeShade="BF"/>
      <w:spacing w:val="5"/>
    </w:rPr>
  </w:style>
  <w:style w:type="paragraph" w:styleId="Header">
    <w:name w:val="header"/>
    <w:basedOn w:val="Normal"/>
    <w:link w:val="Head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HeaderChar">
    <w:name w:val="Header Char"/>
    <w:basedOn w:val="DefaultParagraphFont"/>
    <w:link w:val="Header"/>
    <w:uiPriority w:val="99"/>
    <w:rsid w:val="00D00717"/>
  </w:style>
  <w:style w:type="paragraph" w:styleId="Footer">
    <w:name w:val="footer"/>
    <w:basedOn w:val="Normal"/>
    <w:link w:val="Foot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FooterChar">
    <w:name w:val="Footer Char"/>
    <w:basedOn w:val="DefaultParagraphFont"/>
    <w:link w:val="Footer"/>
    <w:uiPriority w:val="99"/>
    <w:rsid w:val="00D0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reileentangore.com.au"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321ACCF41444BAF140CE257EAFB04" ma:contentTypeVersion="32" ma:contentTypeDescription="Create a new document." ma:contentTypeScope="" ma:versionID="ad2757c872c0ac93aeedd0fa8ec7ac86">
  <xsd:schema xmlns:xsd="http://www.w3.org/2001/XMLSchema" xmlns:xs="http://www.w3.org/2001/XMLSchema" xmlns:p="http://schemas.microsoft.com/office/2006/metadata/properties" xmlns:ns2="d85ecc7c-7156-49dd-a05c-c9ad40634bd4" xmlns:ns3="369f8f75-3cc6-4de5-8323-0a45773d4f3c" targetNamespace="http://schemas.microsoft.com/office/2006/metadata/properties" ma:root="true" ma:fieldsID="8b960703c5bd08d57c9dc7832f7616ec" ns2:_="" ns3:_="">
    <xsd:import namespace="d85ecc7c-7156-49dd-a05c-c9ad40634bd4"/>
    <xsd:import namespace="369f8f75-3cc6-4de5-8323-0a45773d4f3c"/>
    <xsd:element name="properties">
      <xsd:complexType>
        <xsd:sequence>
          <xsd:element name="documentManagement">
            <xsd:complexType>
              <xsd:all>
                <xsd:element ref="ns2:ReadBy"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Gentu" minOccurs="0"/>
                <xsd:element ref="ns2:Comments" minOccurs="0"/>
                <xsd:element ref="ns2:Seen" minOccurs="0"/>
                <xsd:element ref="ns2:_Flow_SignoffStatus" minOccurs="0"/>
                <xsd:element ref="ns2:MediaLengthInSeconds" minOccurs="0"/>
                <xsd:element ref="ns2:Eile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ecc7c-7156-49dd-a05c-c9ad40634bd4" elementFormDefault="qualified">
    <xsd:import namespace="http://schemas.microsoft.com/office/2006/documentManagement/types"/>
    <xsd:import namespace="http://schemas.microsoft.com/office/infopath/2007/PartnerControls"/>
    <xsd:element name="ReadBy" ma:index="1" nillable="true" ma:displayName="Karen / Daz" ma:description="Type your name if you have read and understood" ma:format="Dropdown" ma:internalName="ReadBy">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9d915b-b679-4b02-b070-11aa918a0c54" ma:termSetId="09814cd3-568e-fe90-9814-8d621ff8fb84" ma:anchorId="fba54fb3-c3e1-fe81-a776-ca4b69148c4d" ma:open="true" ma:isKeyword="false">
      <xsd:complexType>
        <xsd:sequence>
          <xsd:element ref="pc:Terms" minOccurs="0" maxOccurs="1"/>
        </xsd:sequence>
      </xsd:complexType>
    </xsd:element>
    <xsd:element name="Gentu" ma:index="23" nillable="true" ma:displayName="Gentu" ma:default="0" ma:format="Dropdown" ma:hidden="true" ma:internalName="Gentu" ma:readOnly="false">
      <xsd:simpleType>
        <xsd:restriction base="dms:Boolean"/>
      </xsd:simpleType>
    </xsd:element>
    <xsd:element name="Comments" ma:index="24" nillable="true" ma:displayName="Comments" ma:format="Dropdown" ma:hidden="true" ma:internalName="Comments" ma:readOnly="false">
      <xsd:simpleType>
        <xsd:restriction base="dms:Text">
          <xsd:maxLength value="255"/>
        </xsd:restriction>
      </xsd:simpleType>
    </xsd:element>
    <xsd:element name="Seen" ma:index="25" nillable="true" ma:displayName="Seen" ma:hidden="true" ma:list="UserInfo" ma:SharePointGroup="0" ma:internalName="See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7" nillable="true" ma:displayName="Sign-off status" ma:hidden="true" ma:internalName="Sign_x002d_off_x0020_status" ma:readOnly="fals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Eileen" ma:index="29" nillable="true" ma:displayName="Eileen" ma:format="Dropdown" ma:internalName="Eileen">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f8f75-3cc6-4de5-8323-0a45773d4f3c"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4cc03119-96cc-40bc-90b7-794a20c6aacb}" ma:internalName="TaxCatchAll" ma:readOnly="false" ma:showField="CatchAllData" ma:web="369f8f75-3cc6-4de5-8323-0a45773d4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en xmlns="d85ecc7c-7156-49dd-a05c-c9ad40634bd4">
      <UserInfo>
        <DisplayName/>
        <AccountId xsi:nil="true"/>
        <AccountType/>
      </UserInfo>
    </Seen>
    <Eileen xmlns="d85ecc7c-7156-49dd-a05c-c9ad40634bd4" xsi:nil="true"/>
    <_Flow_SignoffStatus xmlns="d85ecc7c-7156-49dd-a05c-c9ad40634bd4" xsi:nil="true"/>
    <TaxCatchAll xmlns="369f8f75-3cc6-4de5-8323-0a45773d4f3c" xsi:nil="true"/>
    <ReadBy xmlns="d85ecc7c-7156-49dd-a05c-c9ad40634bd4" xsi:nil="true"/>
    <lcf76f155ced4ddcb4097134ff3c332f xmlns="d85ecc7c-7156-49dd-a05c-c9ad40634bd4">
      <Terms xmlns="http://schemas.microsoft.com/office/infopath/2007/PartnerControls"/>
    </lcf76f155ced4ddcb4097134ff3c332f>
    <Comments xmlns="d85ecc7c-7156-49dd-a05c-c9ad40634bd4" xsi:nil="true"/>
    <Gentu xmlns="d85ecc7c-7156-49dd-a05c-c9ad40634bd4">false</Gentu>
  </documentManagement>
</p:properties>
</file>

<file path=customXml/itemProps1.xml><?xml version="1.0" encoding="utf-8"?>
<ds:datastoreItem xmlns:ds="http://schemas.openxmlformats.org/officeDocument/2006/customXml" ds:itemID="{180433B8-F5F4-4C67-BA71-E08FB2AAA4CB}"/>
</file>

<file path=customXml/itemProps2.xml><?xml version="1.0" encoding="utf-8"?>
<ds:datastoreItem xmlns:ds="http://schemas.openxmlformats.org/officeDocument/2006/customXml" ds:itemID="{63EA02DE-B89A-450B-BF02-30E9A178FB96}"/>
</file>

<file path=customXml/itemProps3.xml><?xml version="1.0" encoding="utf-8"?>
<ds:datastoreItem xmlns:ds="http://schemas.openxmlformats.org/officeDocument/2006/customXml" ds:itemID="{D7B2EB86-5E4C-479F-AFB1-3C0A81F0B4CB}"/>
</file>

<file path=docProps/app.xml><?xml version="1.0" encoding="utf-8"?>
<Properties xmlns="http://schemas.openxmlformats.org/officeDocument/2006/extended-properties" xmlns:vt="http://schemas.openxmlformats.org/officeDocument/2006/docPropsVTypes">
  <Template>Normal.dotm</Template>
  <TotalTime>7</TotalTime>
  <Pages>2</Pages>
  <Words>705</Words>
  <Characters>3527</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 Dr Tan-Gore</dc:creator>
  <cp:keywords/>
  <dc:description/>
  <cp:lastModifiedBy>Darryl - Dr Tan-Gore</cp:lastModifiedBy>
  <cp:revision>4</cp:revision>
  <dcterms:created xsi:type="dcterms:W3CDTF">2025-05-14T23:43:00Z</dcterms:created>
  <dcterms:modified xsi:type="dcterms:W3CDTF">2026-04-15T04:02:00Z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0x010100FAD321ACCF41444BAF140CE257EAFB04</vt:lpwstr>
  </property>
</Properties>
</file>